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Manual de utilizare pentru pistolul de vopsit S-990</w:t>
      </w:r>
    </w:p>
    <w:p>
      <w:pPr>
        <w:pStyle w:val="Heading2"/>
      </w:pPr>
      <w:r>
        <w:t>A. Cum se utilizează:</w:t>
      </w:r>
    </w:p>
    <w:p>
      <w:r>
        <w:t>a. Cupa pentru vopsea și furtunul de aer trebuie fixate bine pe pistolul de vopsit cu ajutorul cheii furnizate.</w:t>
      </w:r>
    </w:p>
    <w:p>
      <w:r>
        <w:t>b. Presiunea de 0,3 – 0,4 MPa este considerată optimă pentru pulverizare, însă poate varia în funcție de vâscozitatea, natura și condițiile de lucru ale vopselei.</w:t>
      </w:r>
    </w:p>
    <w:p>
      <w:r>
        <w:t>c. Distanța de 15–20 cm față de suprafață este considerată optimă pentru pulverizare. Un finisaj fin nu poate fi obținut dacă pistolul este ținut prea aproape, prea departe sau este mișcat circular.</w:t>
      </w:r>
    </w:p>
    <w:p>
      <w:pPr>
        <w:pStyle w:val="Heading2"/>
      </w:pPr>
      <w:r>
        <w:t>B. Întreținere:</w:t>
      </w:r>
    </w:p>
    <w:p>
      <w:r>
        <w:t>a. Introduceți întregul corp al pistolului într-un solvent curat și curățați-l bine.</w:t>
      </w:r>
    </w:p>
    <w:p>
      <w:r>
        <w:t>b. Capacul de aer și duza de lichid trebuie demontate, înmuiate în solvent și apoi curățate cu o perie sau un instrument similar — atât capacul, cât și orificiul central al duzei.</w:t>
      </w:r>
    </w:p>
    <w:p>
      <w:r>
        <w:t>c. Aveți grijă să nu deteriorați orificiile capacului de aer și ale duzei.</w:t>
      </w:r>
    </w:p>
    <w:p>
      <w:r>
        <w:t>d. Curățarea canalului de vopsea trebuie făcută pulverizând o cantitate mică de solvent, ca și cum s-ar efectua o vopsire normală.</w:t>
      </w:r>
    </w:p>
    <w:p>
      <w:r>
        <w:t>e. Șurubul de etanșare al acului trebuie strâns în timp ce apăsați pe trăgaci și reglat astfel încât să nu fie prea strâns.</w:t>
      </w:r>
    </w:p>
    <w:p>
      <w:pPr>
        <w:pStyle w:val="Heading2"/>
      </w:pPr>
      <w:r>
        <w:t>C. Tabel de depanare:</w:t>
      </w:r>
    </w:p>
    <w:tbl>
      <w:tblPr>
        <w:tblStyle w:val="TableGrid"/>
        <w:tblW w:type="auto" w:w="0"/>
        <w:tblLook w:firstColumn="1" w:firstRow="1" w:lastColumn="0" w:lastRow="0" w:noHBand="0" w:noVBand="1" w:val="04A0"/>
      </w:tblPr>
      <w:tblGrid>
        <w:gridCol w:w="2880"/>
        <w:gridCol w:w="2880"/>
        <w:gridCol w:w="2880"/>
      </w:tblGrid>
      <w:tr>
        <w:tc>
          <w:tcPr>
            <w:tcW w:type="dxa" w:w="2880"/>
          </w:tcPr>
          <w:p>
            <w:r>
              <w:t>Simptom</w:t>
            </w:r>
          </w:p>
        </w:tc>
        <w:tc>
          <w:tcPr>
            <w:tcW w:type="dxa" w:w="2880"/>
          </w:tcPr>
          <w:p>
            <w:r>
              <w:t>Cauză posibilă</w:t>
            </w:r>
          </w:p>
        </w:tc>
        <w:tc>
          <w:tcPr>
            <w:tcW w:type="dxa" w:w="2880"/>
          </w:tcPr>
          <w:p>
            <w:r>
              <w:t>Acțiune corectivă</w:t>
            </w:r>
          </w:p>
        </w:tc>
      </w:tr>
      <w:tr>
        <w:tc>
          <w:tcPr>
            <w:tcW w:type="dxa" w:w="2880"/>
          </w:tcPr>
          <w:p>
            <w:r>
              <w:t>Vopsea întreruptă</w:t>
            </w:r>
          </w:p>
        </w:tc>
        <w:tc>
          <w:tcPr>
            <w:tcW w:type="dxa" w:w="2880"/>
          </w:tcPr>
          <w:p>
            <w:r>
              <w:t>1. Aerul se amestecă cu vopseaua în canal din cauza uzurii garniturii acului.</w:t>
              <w:br/>
              <w:t>2. Uzură sau deteriorare între duza de lichid și suprafața de etanșare conică.</w:t>
              <w:br/>
              <w:t>3. Aer aspirat din cauza unei piulițe slăbite.</w:t>
            </w:r>
          </w:p>
        </w:tc>
        <w:tc>
          <w:tcPr>
            <w:tcW w:type="dxa" w:w="2880"/>
          </w:tcPr>
          <w:p>
            <w:r>
              <w:t>1. Înlocuiți garnitura sau strângeți-o mai bine.</w:t>
              <w:br/>
              <w:t>2. Strângeți elementul sau înlocuiți piesa defectă.</w:t>
              <w:br/>
              <w:t>3. Strângeți bine.</w:t>
            </w:r>
          </w:p>
        </w:tc>
      </w:tr>
      <w:tr>
        <w:tc>
          <w:tcPr>
            <w:tcW w:type="dxa" w:w="2880"/>
          </w:tcPr>
          <w:p>
            <w:r>
              <w:t>Model pe o singură parte</w:t>
            </w:r>
          </w:p>
        </w:tc>
        <w:tc>
          <w:tcPr>
            <w:tcW w:type="dxa" w:w="2880"/>
          </w:tcPr>
          <w:p>
            <w:r>
              <w:t>1. Un orificiu pătrat din capacul de aer este înfundat.</w:t>
              <w:br/>
              <w:t>2. Murdărie acumulată pe vârful duzei.</w:t>
            </w:r>
          </w:p>
        </w:tc>
        <w:tc>
          <w:tcPr>
            <w:tcW w:type="dxa" w:w="2880"/>
          </w:tcPr>
          <w:p>
            <w:r>
              <w:t>Eliminați murdăria din orificiul pătrat (nu folosiți ac sau sârmă).</w:t>
            </w:r>
          </w:p>
        </w:tc>
      </w:tr>
      <w:tr>
        <w:tc>
          <w:tcPr>
            <w:tcW w:type="dxa" w:w="2880"/>
          </w:tcPr>
          <w:p>
            <w:r>
              <w:t>Model în formă de semilună</w:t>
            </w:r>
          </w:p>
        </w:tc>
        <w:tc>
          <w:tcPr>
            <w:tcW w:type="dxa" w:w="2880"/>
          </w:tcPr>
          <w:p>
            <w:r>
              <w:t>Orificiu pătrat înfundat în capacul de aer.</w:t>
            </w:r>
          </w:p>
        </w:tc>
        <w:tc>
          <w:tcPr>
            <w:tcW w:type="dxa" w:w="2880"/>
          </w:tcPr>
          <w:p>
            <w:r>
              <w:t>Curățați orificiul pătrat de murdărie.</w:t>
            </w:r>
          </w:p>
        </w:tc>
      </w:tr>
      <w:tr>
        <w:tc>
          <w:tcPr>
            <w:tcW w:type="dxa" w:w="2880"/>
          </w:tcPr>
          <w:p>
            <w:r>
              <w:t>Model îngust</w:t>
            </w:r>
          </w:p>
        </w:tc>
        <w:tc>
          <w:tcPr>
            <w:tcW w:type="dxa" w:w="2880"/>
          </w:tcPr>
          <w:p>
            <w:r>
              <w:t>1. Presiunea aerului în capac este prea mare.</w:t>
              <w:br/>
              <w:t>2. Vopseaua este prea fluidă.</w:t>
            </w:r>
          </w:p>
        </w:tc>
        <w:tc>
          <w:tcPr>
            <w:tcW w:type="dxa" w:w="2880"/>
          </w:tcPr>
          <w:p>
            <w:r>
              <w:t>1. Reduceți presiunea aerului.</w:t>
              <w:br/>
              <w:t>2. Ajustați vâscozitatea vopselei.</w:t>
            </w:r>
          </w:p>
        </w:tc>
      </w:tr>
      <w:tr>
        <w:tc>
          <w:tcPr>
            <w:tcW w:type="dxa" w:w="2880"/>
          </w:tcPr>
          <w:p>
            <w:r>
              <w:t>Model gros</w:t>
            </w:r>
          </w:p>
        </w:tc>
        <w:tc>
          <w:tcPr>
            <w:tcW w:type="dxa" w:w="2880"/>
          </w:tcPr>
          <w:p>
            <w:r>
              <w:t>1. Spațiu prea mare între duză și orificiul capacului de aer.</w:t>
              <w:br/>
              <w:t>2. Presiunea aerului prea mică.</w:t>
              <w:br/>
              <w:t>3. Vopseaua este prea vâscoasă.</w:t>
            </w:r>
          </w:p>
        </w:tc>
        <w:tc>
          <w:tcPr>
            <w:tcW w:type="dxa" w:w="2880"/>
          </w:tcPr>
          <w:p>
            <w:r>
              <w:t>1. Înlocuiți piesa.</w:t>
              <w:br/>
              <w:t>2. Creșteți presiunea aerului.</w:t>
              <w:br/>
              <w:t>3. Ajustați vâscozitatea.</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